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 ПРИЕМА-ПЕРЕДАЧИ ЗЕМЕЛЬНОГО УЧАСТКА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к Договору № 111 об аренде земельного участка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г. Кудымкар                                                          </w:t>
        <w:tab/>
        <w:tab/>
        <w:t xml:space="preserve">                              "5" апреля 2020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Администрация г. Кудымкара в лице Петрова Ивана Ивановича, именуемая в дальнейшем 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Арендодатель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», с одной стороны, и Иванов Сергей Петровчи в лице, именуемый в дальнейшем 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Арендатор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», с другой стороны, именуемые в дальнейшем 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Стороны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», заключили настоящий акт приема-передачи земельного участка</w:t>
      </w:r>
    </w:p>
    <w:p w:rsidR="00000000" w:rsidDel="00000000" w:rsidP="00000000" w:rsidRDefault="00000000" w:rsidRPr="00000000" w14:paraId="00000009">
      <w:pPr>
        <w:spacing w:after="240" w:before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Арендодатель передал в аренду, а Арендатор принял земельный участок, согласно договору аренды № 111 от «1» апреля 2020 года, общей площадью 10 гектаров, имеющий адресные ориентиры: г. Кудымкар, ул Ленина, 54.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В момент передачи земельный участок находится в состоянии, пригодном для использования в соответствии с целями и условиями его предоставления.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Стороны взаимных претензий не имеют.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С момента подписания сторонами настоящего акта обязанность Арендодателя передать земельный участок и обязанность Арендатора принять его считаются выполненными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Подписи сторон: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Передал:                                                                                       Принял: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Арендодатель:                                                                            Арендатор: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Times New Roman"/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15"/>
        <w:szCs w:val="15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zh-CN" w:val="ru-RU"/>
    </w:rPr>
  </w:style>
  <w:style w:type="paragraph" w:styleId="Заголовок1">
    <w:name w:val="Заголовок 1"/>
    <w:basedOn w:val="Normal"/>
    <w:next w:val="Основнойтекст"/>
    <w:autoRedefine w:val="0"/>
    <w:hidden w:val="0"/>
    <w:qFormat w:val="0"/>
    <w:pPr>
      <w:widowControl w:val="1"/>
      <w:numPr>
        <w:ilvl w:val="0"/>
        <w:numId w:val="1"/>
      </w:numPr>
      <w:pBdr>
        <w:top w:color="000000" w:space="0" w:sz="0" w:val="none"/>
        <w:left w:color="000000" w:space="0" w:sz="0" w:val="none"/>
        <w:bottom w:color="333333" w:space="0" w:sz="6" w:val="single"/>
        <w:right w:color="000000" w:space="0" w:sz="0" w:val="none"/>
      </w:pBdr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48"/>
      <w:szCs w:val="48"/>
      <w:effect w:val="none"/>
      <w:vertAlign w:val="baseline"/>
      <w:cs w:val="0"/>
      <w:em w:val="none"/>
      <w:lang w:bidi="ar-SA" w:eastAsia="zh-CN" w:val="ru-RU"/>
    </w:rPr>
  </w:style>
  <w:style w:type="paragraph" w:styleId="Заголовок3">
    <w:name w:val="Заголовок 3"/>
    <w:basedOn w:val="Normal"/>
    <w:next w:val="Основнойтекст"/>
    <w:autoRedefine w:val="0"/>
    <w:hidden w:val="0"/>
    <w:qFormat w:val="0"/>
    <w:pPr>
      <w:widowControl w:val="1"/>
      <w:numPr>
        <w:ilvl w:val="2"/>
        <w:numId w:val="1"/>
      </w:numPr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zh-C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Посещённаягиперссылка">
    <w:name w:val="Посещённая гиперссылка"/>
    <w:next w:val="Посещённаягиперссылка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Calibri Light" w:cs="Times New Roman" w:eastAsia="Times New Roman" w:hAnsi="Calibri Light" w:hint="default"/>
      <w:color w:val="2e74b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Заголовок3Знак">
    <w:name w:val="Заголовок 3 Знак"/>
    <w:next w:val="Заголовок3Знак"/>
    <w:autoRedefine w:val="0"/>
    <w:hidden w:val="0"/>
    <w:qFormat w:val="0"/>
    <w:rPr>
      <w:rFonts w:ascii="Calibri Light" w:cs="Times New Roman" w:eastAsia="Times New Roman" w:hAnsi="Calibri Light" w:hint="default"/>
      <w:color w:val="1f4d78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СтандартныйHTMLЗнак">
    <w:name w:val="Стандартный HTML Знак"/>
    <w:next w:val="СтандартныйHTMLЗнак"/>
    <w:autoRedefine w:val="0"/>
    <w:hidden w:val="0"/>
    <w:qFormat w:val="0"/>
    <w:rPr>
      <w:rFonts w:ascii="Consolas" w:cs="Consolas" w:eastAsia="Verdana" w:hAnsi="Consolas" w:hint="default"/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Normal"/>
    <w:next w:val="Основнойтекст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ru-RU"/>
    </w:rPr>
  </w:style>
  <w:style w:type="paragraph" w:styleId="Основнойтекст">
    <w:name w:val="Основной текст"/>
    <w:basedOn w:val="Normal"/>
    <w:next w:val="Основнойтекст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Verdana" w:cs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Verdana" w:cs="Lohit Devanagari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zh-CN" w:val="ru-RU"/>
    </w:rPr>
  </w:style>
  <w:style w:type="paragraph" w:styleId="Название">
    <w:name w:val="Название"/>
    <w:basedOn w:val="Normal"/>
    <w:next w:val="Название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Verdana" w:cs="Lohit Devanagari" w:eastAsia="Verdana" w:hAnsi="Verdan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Указатель">
    <w:name w:val="Указатель"/>
    <w:basedOn w:val="Normal"/>
    <w:next w:val="Указатель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Lohit Devanagari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zh-CN" w:val="ru-RU"/>
    </w:rPr>
  </w:style>
  <w:style w:type="paragraph" w:styleId="СтандартныйHTML">
    <w:name w:val="Стандартный HTML"/>
    <w:basedOn w:val="Normal"/>
    <w:next w:val="СтандартныйHTML"/>
    <w:autoRedefine w:val="0"/>
    <w:hidden w:val="0"/>
    <w:qFormat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ru-RU"/>
    </w:rPr>
  </w:style>
  <w:style w:type="paragraph" w:styleId="small">
    <w:name w:val="small"/>
    <w:next w:val="small"/>
    <w:autoRedefine w:val="0"/>
    <w:hidden w:val="0"/>
    <w:qFormat w:val="0"/>
    <w:pPr>
      <w:widowControl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eastAsia="Verdana" w:hAnsi="Verdana"/>
      <w:w w:val="100"/>
      <w:position w:val="-1"/>
      <w:sz w:val="2"/>
      <w:szCs w:val="2"/>
      <w:effect w:val="none"/>
      <w:vertAlign w:val="baseline"/>
      <w:cs w:val="0"/>
      <w:em w:val="none"/>
      <w:lang w:bidi="ar-SA" w:eastAsia="zh-CN" w:val="ru-RU"/>
    </w:rPr>
  </w:style>
  <w:style w:type="paragraph" w:styleId="right">
    <w:name w:val="right"/>
    <w:basedOn w:val="Normal"/>
    <w:next w:val="right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left">
    <w:name w:val="left"/>
    <w:basedOn w:val="Normal"/>
    <w:next w:val="left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just">
    <w:name w:val="just"/>
    <w:basedOn w:val="Normal"/>
    <w:next w:val="just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widowControl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Lyw2qSNOdU8BsfBb9+Hp5Ji3lw==">AMUW2mVGZFgxo+1HLGntSidD7XHIY2nov3uVFFwUV+GL7wlwhaQ8OzGL6iRtxmc/jaw/vmgUCJGNzWjTRs6yhe+c9+AS9h5Qk3jXGsHyfpFX6alVE7JepOU=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2018-12-22T12:37:00Z</dcterms:created>
  <dc:creator>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